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440"/>
        <w:gridCol w:w="1448"/>
        <w:gridCol w:w="1432"/>
        <w:gridCol w:w="261"/>
        <w:gridCol w:w="357"/>
        <w:gridCol w:w="283"/>
        <w:gridCol w:w="1259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北京飞机维修工程有限公司贵阳分公司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贵州省六盘水市钟山区人民西路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申旺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联系电话</w:t>
            </w:r>
            <w:r>
              <w:rPr>
                <w:rFonts w:hint="eastAsia" w:ascii="宋体" w:hAnsi="宋体" w:cs="Times New Roman"/>
                <w:sz w:val="24"/>
              </w:rPr>
              <w:t>电话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2023.9.1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合同编号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ZJP2023-146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合同金额（万元）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业务</w:t>
            </w:r>
            <w:r>
              <w:rPr>
                <w:rFonts w:hint="eastAsia" w:ascii="宋体" w:hAnsi="宋体" w:cs="Times New Roman"/>
                <w:sz w:val="24"/>
              </w:rPr>
              <w:t>员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二、过程记录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评价方案审查时间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检测方案完成时间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2023.9.8</w:t>
            </w:r>
          </w:p>
        </w:tc>
        <w:tc>
          <w:tcPr>
            <w:tcW w:w="23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检测方案审查时间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</w:t>
            </w:r>
          </w:p>
        </w:tc>
        <w:tc>
          <w:tcPr>
            <w:tcW w:w="233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报告书编写人</w:t>
            </w:r>
          </w:p>
        </w:tc>
        <w:tc>
          <w:tcPr>
            <w:tcW w:w="269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宋远远、陈灏、潘化兵、宋化维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2023.9.8</w:t>
            </w:r>
          </w:p>
        </w:tc>
        <w:tc>
          <w:tcPr>
            <w:tcW w:w="20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初稿完成时间</w:t>
            </w:r>
          </w:p>
        </w:tc>
        <w:tc>
          <w:tcPr>
            <w:tcW w:w="29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级审核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蔡杰2023.9.15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级审核</w:t>
            </w:r>
          </w:p>
        </w:tc>
        <w:tc>
          <w:tcPr>
            <w:tcW w:w="360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内审修改完成时间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2023.9.16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质量监督员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陈灏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部门负责人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潘化兵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送外审时间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外审时间</w:t>
            </w:r>
          </w:p>
        </w:tc>
        <w:tc>
          <w:tcPr>
            <w:tcW w:w="14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外审修改完成时间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报告书结论</w:t>
            </w:r>
          </w:p>
        </w:tc>
        <w:tc>
          <w:tcPr>
            <w:tcW w:w="7920" w:type="dxa"/>
            <w:gridSpan w:val="8"/>
            <w:noWrap w:val="0"/>
            <w:vAlign w:val="top"/>
          </w:tcPr>
          <w:p>
            <w:pPr>
              <w:tabs>
                <w:tab w:val="left" w:pos="7035"/>
                <w:tab w:val="left" w:pos="7245"/>
              </w:tabs>
              <w:spacing w:line="490" w:lineRule="exact"/>
              <w:ind w:firstLine="616" w:firstLineChars="200"/>
              <w:rPr>
                <w:rFonts w:hint="eastAsia" w:ascii="仿宋_GB2312" w:hAnsi="宋体" w:eastAsia="仿宋_GB2312"/>
                <w:color w:val="000000"/>
                <w:spacing w:val="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14"/>
                <w:sz w:val="28"/>
                <w:szCs w:val="28"/>
              </w:rPr>
              <w:t>将该项目确定为职业病危害一般的建设项目。</w:t>
            </w:r>
          </w:p>
          <w:p>
            <w:pPr>
              <w:tabs>
                <w:tab w:val="left" w:pos="7035"/>
                <w:tab w:val="left" w:pos="7245"/>
              </w:tabs>
              <w:spacing w:line="490" w:lineRule="exact"/>
              <w:ind w:firstLine="616" w:firstLineChars="200"/>
              <w:rPr>
                <w:rFonts w:hint="eastAsia" w:ascii="仿宋_GB2312" w:hAnsi="宋体" w:eastAsia="仿宋_GB2312"/>
                <w:color w:val="000000"/>
                <w:spacing w:val="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14"/>
                <w:sz w:val="28"/>
                <w:szCs w:val="28"/>
              </w:rPr>
              <w:t>该项目生产过程中产生的主要职业病危害因素有物理因素（噪声）。针对这些职业病危害因素，该项目防噪等方面采取了工程、个体防护、管理等综合措施。</w:t>
            </w:r>
          </w:p>
          <w:p>
            <w:pPr>
              <w:tabs>
                <w:tab w:val="left" w:pos="7035"/>
                <w:tab w:val="left" w:pos="7245"/>
              </w:tabs>
              <w:spacing w:line="490" w:lineRule="exact"/>
              <w:ind w:firstLine="616" w:firstLineChars="200"/>
              <w:rPr>
                <w:rFonts w:hint="eastAsia" w:ascii="仿宋_GB2312" w:hAnsi="宋体" w:eastAsia="仿宋_GB2312"/>
                <w:color w:val="000000"/>
                <w:spacing w:val="1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14"/>
                <w:sz w:val="28"/>
                <w:szCs w:val="28"/>
              </w:rPr>
              <w:t>该项目本次检测结果显示，各工种接触生产物理因素均符合职业卫生限值要求。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r>
        <w:br w:type="page"/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2" name="图片 2" descr="现场照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场照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240" w:lineRule="auto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现场照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现场照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8B99B5-AA5B-4FC1-A1EE-4AEAADEB3B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A14569E-CDBC-4154-9C9F-EBD93CB6DE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OTNjNmY2ZmIyMWE4MWM4OTYzOTgyMDczZTAwMzIifQ=="/>
  </w:docVars>
  <w:rsids>
    <w:rsidRoot w:val="5C695C5B"/>
    <w:rsid w:val="2EE15943"/>
    <w:rsid w:val="5C6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paragraph" w:styleId="3">
    <w:name w:val="Body Text"/>
    <w:basedOn w:val="1"/>
    <w:next w:val="4"/>
    <w:autoRedefine/>
    <w:qFormat/>
    <w:uiPriority w:val="0"/>
    <w:pPr>
      <w:spacing w:after="120" w:afterLines="0" w:afterAutospacing="0"/>
    </w:pPr>
  </w:style>
  <w:style w:type="paragraph" w:customStyle="1" w:styleId="4">
    <w:name w:val="正文部分"/>
    <w:basedOn w:val="1"/>
    <w:autoRedefine/>
    <w:qFormat/>
    <w:uiPriority w:val="99"/>
    <w:pPr>
      <w:tabs>
        <w:tab w:val="left" w:pos="7770"/>
      </w:tabs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2024-04-10T01:25:00Z</dcterms:created>
  <dc:creator>远远</dc:creator>
  <cp:lastModifiedBy>远远</cp:lastModifiedBy>
  <dcterms:modified xsi:type="dcterms:W3CDTF">2024-04-10T01:26:45Z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CAF4F9476CBA479C92D5DA2E431E244F_11</vt:lpwstr>
  </property>
</Properties>
</file>