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1919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11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贵州盘江至诚实业发展有限公司</w:t>
            </w:r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11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  <w:t>贵州省盘州市翰林街道盘江西路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311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11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潘淑芬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11" w:type="dxa"/>
            <w:gridSpan w:val="4"/>
          </w:tcPr>
          <w:p w14:paraId="68D04D98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贵州盘江至诚实业发展有限公司（广告、铁艺加工部）工作场所职业病危害因素检测报告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报告书编号：ZJP2024-196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11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张海涛、冯发红、冯鑫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11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2311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15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2024.11.6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潘淑芬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11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张海涛、冯发红、冯鑫</w:t>
            </w:r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15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2024.11.8</w:t>
            </w:r>
            <w:bookmarkStart w:id="0" w:name="_GoBack"/>
            <w:bookmarkEnd w:id="0"/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潘淑芬</w:t>
            </w:r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095" cy="2603500"/>
                  <wp:effectExtent l="0" t="0" r="14605" b="6350"/>
                  <wp:docPr id="3" name="图片 3" descr="9209c5fb98b90a32af037a71400c8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209c5fb98b90a32af037a71400c8b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8100" cy="2562225"/>
                  <wp:effectExtent l="0" t="0" r="12700" b="9525"/>
                  <wp:docPr id="6" name="图片 6" descr="a364e7d1f45ceff5b09e0143b771c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364e7d1f45ceff5b09e0143b771c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96820" cy="2595880"/>
                  <wp:effectExtent l="0" t="0" r="17780" b="13970"/>
                  <wp:docPr id="7" name="图片 7" descr="a162ed66b0ae3e8e25863123c2d81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162ed66b0ae3e8e25863123c2d810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8890" cy="2569210"/>
                  <wp:effectExtent l="0" t="0" r="3810" b="2540"/>
                  <wp:docPr id="8" name="图片 8" descr="a162ed66b0ae3e8e25863123c2d81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162ed66b0ae3e8e25863123c2d810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4A1107F"/>
    <w:rsid w:val="17916933"/>
    <w:rsid w:val="18B6205C"/>
    <w:rsid w:val="1C065775"/>
    <w:rsid w:val="2D386624"/>
    <w:rsid w:val="3AD76110"/>
    <w:rsid w:val="3FB47751"/>
    <w:rsid w:val="4C246096"/>
    <w:rsid w:val="5FC14D09"/>
    <w:rsid w:val="63201B61"/>
    <w:rsid w:val="782B5CB5"/>
    <w:rsid w:val="789C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229</Words>
  <Characters>257</Characters>
  <Lines>0</Lines>
  <Paragraphs>0</Paragraphs>
  <TotalTime>0</TotalTime>
  <ScaleCrop>false</ScaleCrop>
  <LinksUpToDate>false</LinksUpToDate>
  <CharactersWithSpaces>259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2025-01-16T03:00:32Z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